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75E81DED" w:rsidR="00F367E0" w:rsidRDefault="00682DFB" w:rsidP="00DA67EE">
            <w:pPr>
              <w:spacing w:after="0" w:line="259" w:lineRule="auto"/>
              <w:ind w:left="0" w:right="0" w:firstLine="0"/>
              <w:jc w:val="left"/>
            </w:pPr>
            <w:r>
              <w:t>MENOR PREÇO POR ITEM</w:t>
            </w:r>
            <w:bookmarkStart w:id="0" w:name="_GoBack"/>
            <w:bookmarkEnd w:id="0"/>
            <w:r>
              <w:rPr>
                <w:color w:val="FF0000"/>
              </w:rPr>
              <w:t xml:space="preserve">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294234A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166D1FB1" w14:textId="77777777" w:rsidR="00F367E0" w:rsidRDefault="00682DFB">
            <w:pPr>
              <w:spacing w:after="0" w:line="259" w:lineRule="auto"/>
              <w:ind w:left="0" w:right="72" w:firstLine="0"/>
              <w:jc w:val="center"/>
            </w:pPr>
            <w:r>
              <w:t xml:space="preserve">2 </w:t>
            </w:r>
          </w:p>
        </w:tc>
        <w:tc>
          <w:tcPr>
            <w:tcW w:w="2230" w:type="dxa"/>
            <w:tcBorders>
              <w:top w:val="single" w:sz="4" w:space="0" w:color="000000"/>
              <w:left w:val="single" w:sz="4" w:space="0" w:color="000000"/>
              <w:bottom w:val="single" w:sz="4" w:space="0" w:color="000000"/>
              <w:right w:val="single" w:sz="4" w:space="0" w:color="000000"/>
            </w:tcBorders>
          </w:tcPr>
          <w:p w14:paraId="736596C6"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B562317" w14:textId="24D29D13"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528CF841"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051CB9B9"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0D9518"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361D9DF9" w14:textId="77777777" w:rsidR="00F367E0" w:rsidRDefault="00682DFB">
            <w:pPr>
              <w:spacing w:after="0" w:line="259" w:lineRule="auto"/>
              <w:ind w:left="0" w:right="-10" w:firstLine="0"/>
              <w:jc w:val="right"/>
            </w:pPr>
            <w:r>
              <w:rPr>
                <w:b/>
              </w:rPr>
              <w:t xml:space="preserve"> </w:t>
            </w:r>
          </w:p>
        </w:tc>
      </w:tr>
      <w:tr w:rsidR="00F367E0" w14:paraId="4AE832E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BEA79F3" w14:textId="77777777" w:rsidR="00F367E0" w:rsidRDefault="00682DFB">
            <w:pPr>
              <w:spacing w:after="0" w:line="259" w:lineRule="auto"/>
              <w:ind w:left="0" w:right="72" w:firstLine="0"/>
              <w:jc w:val="center"/>
            </w:pPr>
            <w:r>
              <w:t xml:space="preserve">3 </w:t>
            </w:r>
          </w:p>
        </w:tc>
        <w:tc>
          <w:tcPr>
            <w:tcW w:w="2230" w:type="dxa"/>
            <w:tcBorders>
              <w:top w:val="single" w:sz="4" w:space="0" w:color="000000"/>
              <w:left w:val="single" w:sz="4" w:space="0" w:color="000000"/>
              <w:bottom w:val="single" w:sz="4" w:space="0" w:color="000000"/>
              <w:right w:val="single" w:sz="4" w:space="0" w:color="000000"/>
            </w:tcBorders>
          </w:tcPr>
          <w:p w14:paraId="1D556195"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F8D3FCF" w14:textId="3EE0B527"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18D5C843"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C7060B8"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3B5D64"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67AAA69" w14:textId="77777777" w:rsidR="00F367E0" w:rsidRDefault="00682DFB">
            <w:pPr>
              <w:spacing w:after="0" w:line="259" w:lineRule="auto"/>
              <w:ind w:left="0" w:right="-10" w:firstLine="0"/>
              <w:jc w:val="right"/>
            </w:pPr>
            <w:r>
              <w:rPr>
                <w:b/>
              </w:rPr>
              <w:t xml:space="preserve"> </w:t>
            </w:r>
          </w:p>
        </w:tc>
      </w:tr>
      <w:tr w:rsidR="00F367E0" w14:paraId="136263F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8F5503C" w14:textId="77777777" w:rsidR="00F367E0" w:rsidRDefault="00682DFB">
            <w:pPr>
              <w:spacing w:after="0" w:line="259" w:lineRule="auto"/>
              <w:ind w:left="0" w:right="72" w:firstLine="0"/>
              <w:jc w:val="center"/>
            </w:pPr>
            <w:r>
              <w:t xml:space="preserve">4 </w:t>
            </w:r>
          </w:p>
        </w:tc>
        <w:tc>
          <w:tcPr>
            <w:tcW w:w="2230" w:type="dxa"/>
            <w:tcBorders>
              <w:top w:val="single" w:sz="4" w:space="0" w:color="000000"/>
              <w:left w:val="single" w:sz="4" w:space="0" w:color="000000"/>
              <w:bottom w:val="single" w:sz="4" w:space="0" w:color="000000"/>
              <w:right w:val="single" w:sz="4" w:space="0" w:color="000000"/>
            </w:tcBorders>
          </w:tcPr>
          <w:p w14:paraId="0613EDDC"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598BF27" w14:textId="4D925C14"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FEA17C8"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29F1A9E"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CCCD366"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8D6CC24" w14:textId="77777777" w:rsidR="00F367E0" w:rsidRDefault="00682DFB">
            <w:pPr>
              <w:spacing w:after="0" w:line="259" w:lineRule="auto"/>
              <w:ind w:left="0" w:right="-10" w:firstLine="0"/>
              <w:jc w:val="right"/>
            </w:pPr>
            <w:r>
              <w:rPr>
                <w:b/>
              </w:rPr>
              <w:t xml:space="preserve"> </w:t>
            </w:r>
          </w:p>
        </w:tc>
      </w:tr>
      <w:tr w:rsidR="00F367E0" w14:paraId="33AA500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0A28B65" w14:textId="77777777" w:rsidR="00F367E0" w:rsidRDefault="00682DFB">
            <w:pPr>
              <w:spacing w:after="0" w:line="259" w:lineRule="auto"/>
              <w:ind w:left="0" w:right="72" w:firstLine="0"/>
              <w:jc w:val="center"/>
            </w:pPr>
            <w:r>
              <w:t xml:space="preserve">5 </w:t>
            </w:r>
          </w:p>
        </w:tc>
        <w:tc>
          <w:tcPr>
            <w:tcW w:w="2230" w:type="dxa"/>
            <w:tcBorders>
              <w:top w:val="single" w:sz="4" w:space="0" w:color="000000"/>
              <w:left w:val="single" w:sz="4" w:space="0" w:color="000000"/>
              <w:bottom w:val="single" w:sz="4" w:space="0" w:color="000000"/>
              <w:right w:val="single" w:sz="4" w:space="0" w:color="000000"/>
            </w:tcBorders>
          </w:tcPr>
          <w:p w14:paraId="36CA7B28"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0E382BA" w14:textId="02E34CFA"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31AE135"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93E543E"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32ABE3"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DF8FA61" w14:textId="77777777" w:rsidR="00F367E0" w:rsidRDefault="00682DFB">
            <w:pPr>
              <w:spacing w:after="0" w:line="259" w:lineRule="auto"/>
              <w:ind w:left="0" w:right="-10" w:firstLine="0"/>
              <w:jc w:val="right"/>
            </w:pPr>
            <w:r>
              <w:rPr>
                <w:b/>
              </w:rPr>
              <w:t xml:space="preserve"> </w:t>
            </w:r>
          </w:p>
        </w:tc>
      </w:tr>
      <w:tr w:rsidR="00F367E0" w14:paraId="2B762D39" w14:textId="77777777">
        <w:trPr>
          <w:trHeight w:val="295"/>
        </w:trPr>
        <w:tc>
          <w:tcPr>
            <w:tcW w:w="804" w:type="dxa"/>
            <w:tcBorders>
              <w:top w:val="single" w:sz="4" w:space="0" w:color="000000"/>
              <w:left w:val="single" w:sz="4" w:space="0" w:color="000000"/>
              <w:bottom w:val="single" w:sz="4" w:space="0" w:color="000000"/>
              <w:right w:val="single" w:sz="4" w:space="0" w:color="000000"/>
            </w:tcBorders>
          </w:tcPr>
          <w:p w14:paraId="27CDE362" w14:textId="77777777" w:rsidR="00F367E0" w:rsidRDefault="00682DFB">
            <w:pPr>
              <w:spacing w:after="0" w:line="259" w:lineRule="auto"/>
              <w:ind w:left="0" w:right="72" w:firstLine="0"/>
              <w:jc w:val="center"/>
            </w:pPr>
            <w:r>
              <w:t xml:space="preserve">6 </w:t>
            </w:r>
          </w:p>
        </w:tc>
        <w:tc>
          <w:tcPr>
            <w:tcW w:w="2230" w:type="dxa"/>
            <w:tcBorders>
              <w:top w:val="single" w:sz="4" w:space="0" w:color="000000"/>
              <w:left w:val="single" w:sz="4" w:space="0" w:color="000000"/>
              <w:bottom w:val="single" w:sz="4" w:space="0" w:color="000000"/>
              <w:right w:val="single" w:sz="4" w:space="0" w:color="000000"/>
            </w:tcBorders>
          </w:tcPr>
          <w:p w14:paraId="2098E638"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4C4ADFD" w14:textId="650CC0E6"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8538CDE"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84FDED7"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24AECE"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952E05D" w14:textId="77777777" w:rsidR="00F367E0" w:rsidRDefault="00682DFB">
            <w:pPr>
              <w:spacing w:after="0" w:line="259" w:lineRule="auto"/>
              <w:ind w:left="0" w:right="-10" w:firstLine="0"/>
              <w:jc w:val="right"/>
            </w:pPr>
            <w:r>
              <w:rPr>
                <w:b/>
              </w:rPr>
              <w:t xml:space="preserve"> </w:t>
            </w:r>
          </w:p>
        </w:tc>
      </w:tr>
      <w:tr w:rsidR="00F367E0" w14:paraId="28EB4B41"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FB1AA96" w14:textId="77777777" w:rsidR="00F367E0" w:rsidRDefault="00682DFB">
            <w:pPr>
              <w:spacing w:after="0" w:line="259" w:lineRule="auto"/>
              <w:ind w:left="0" w:right="72" w:firstLine="0"/>
              <w:jc w:val="center"/>
            </w:pPr>
            <w:r>
              <w:t xml:space="preserve">7 </w:t>
            </w:r>
          </w:p>
        </w:tc>
        <w:tc>
          <w:tcPr>
            <w:tcW w:w="2230" w:type="dxa"/>
            <w:tcBorders>
              <w:top w:val="single" w:sz="4" w:space="0" w:color="000000"/>
              <w:left w:val="single" w:sz="4" w:space="0" w:color="000000"/>
              <w:bottom w:val="single" w:sz="4" w:space="0" w:color="000000"/>
              <w:right w:val="single" w:sz="4" w:space="0" w:color="000000"/>
            </w:tcBorders>
          </w:tcPr>
          <w:p w14:paraId="0DEA3641"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D301588" w14:textId="35512C99"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68B6EBE7"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4C84F387"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7F707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B0B3B35" w14:textId="77777777" w:rsidR="00F367E0" w:rsidRDefault="00682DFB">
            <w:pPr>
              <w:spacing w:after="0" w:line="259" w:lineRule="auto"/>
              <w:ind w:left="0" w:right="-10" w:firstLine="0"/>
              <w:jc w:val="right"/>
            </w:pPr>
            <w:r>
              <w:rPr>
                <w:b/>
              </w:rPr>
              <w:t xml:space="preserve"> </w:t>
            </w:r>
          </w:p>
        </w:tc>
      </w:tr>
      <w:tr w:rsidR="00F367E0" w14:paraId="08701D39"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5B2BEC6" w14:textId="77777777" w:rsidR="00F367E0" w:rsidRDefault="00682DFB">
            <w:pPr>
              <w:spacing w:after="0" w:line="259" w:lineRule="auto"/>
              <w:ind w:left="0" w:right="72" w:firstLine="0"/>
              <w:jc w:val="center"/>
            </w:pPr>
            <w:r>
              <w:t xml:space="preserve">8 </w:t>
            </w:r>
          </w:p>
        </w:tc>
        <w:tc>
          <w:tcPr>
            <w:tcW w:w="2230" w:type="dxa"/>
            <w:tcBorders>
              <w:top w:val="single" w:sz="4" w:space="0" w:color="000000"/>
              <w:left w:val="single" w:sz="4" w:space="0" w:color="000000"/>
              <w:bottom w:val="single" w:sz="4" w:space="0" w:color="000000"/>
              <w:right w:val="single" w:sz="4" w:space="0" w:color="000000"/>
            </w:tcBorders>
          </w:tcPr>
          <w:p w14:paraId="154D9AAF"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D33DC80" w14:textId="0628A96D"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99F0BCB"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59436CC"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20717F6"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52F08C4" w14:textId="77777777" w:rsidR="00F367E0" w:rsidRDefault="00682DFB">
            <w:pPr>
              <w:spacing w:after="0" w:line="259" w:lineRule="auto"/>
              <w:ind w:left="0" w:right="-10" w:firstLine="0"/>
              <w:jc w:val="right"/>
            </w:pPr>
            <w:r>
              <w:rPr>
                <w:b/>
              </w:rPr>
              <w:t xml:space="preserve"> </w:t>
            </w:r>
          </w:p>
        </w:tc>
      </w:tr>
      <w:tr w:rsidR="00F367E0" w14:paraId="3E08768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501DDB43" w14:textId="77777777" w:rsidR="00F367E0" w:rsidRDefault="00682DFB">
            <w:pPr>
              <w:spacing w:after="0" w:line="259" w:lineRule="auto"/>
              <w:ind w:left="0" w:right="72" w:firstLine="0"/>
              <w:jc w:val="center"/>
            </w:pPr>
            <w:r>
              <w:t xml:space="preserve">9 </w:t>
            </w:r>
          </w:p>
        </w:tc>
        <w:tc>
          <w:tcPr>
            <w:tcW w:w="2230" w:type="dxa"/>
            <w:tcBorders>
              <w:top w:val="single" w:sz="4" w:space="0" w:color="000000"/>
              <w:left w:val="single" w:sz="4" w:space="0" w:color="000000"/>
              <w:bottom w:val="single" w:sz="4" w:space="0" w:color="000000"/>
              <w:right w:val="single" w:sz="4" w:space="0" w:color="000000"/>
            </w:tcBorders>
          </w:tcPr>
          <w:p w14:paraId="24718517"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20B7E7A" w14:textId="60F864C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7DFFCDDB"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9894BF5"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33EA85"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9B8B519"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22F60F0" w14:textId="77777777" w:rsidR="00F367E0" w:rsidRDefault="00682DFB">
      <w:pPr>
        <w:spacing w:after="0" w:line="259" w:lineRule="auto"/>
        <w:ind w:left="1996" w:right="0" w:firstLine="0"/>
        <w:jc w:val="center"/>
      </w:pPr>
      <w:r>
        <w:lastRenderedPageBreak/>
        <w:t xml:space="preserve"> </w:t>
      </w:r>
    </w:p>
    <w:p w14:paraId="063C4C46" w14:textId="49D6F78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5895A" w14:textId="77777777" w:rsidR="001E3F04" w:rsidRDefault="001E3F04">
      <w:pPr>
        <w:spacing w:after="0" w:line="240" w:lineRule="auto"/>
      </w:pPr>
      <w:r>
        <w:separator/>
      </w:r>
    </w:p>
  </w:endnote>
  <w:endnote w:type="continuationSeparator" w:id="0">
    <w:p w14:paraId="1D65571D" w14:textId="77777777" w:rsidR="001E3F04" w:rsidRDefault="001E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67282E33"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DA67EE" w:rsidRPr="00DA67EE">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A20D" w14:textId="77777777" w:rsidR="001E3F04" w:rsidRDefault="001E3F04">
      <w:pPr>
        <w:spacing w:after="0" w:line="259" w:lineRule="auto"/>
        <w:ind w:left="396" w:right="0" w:firstLine="0"/>
        <w:jc w:val="left"/>
      </w:pPr>
      <w:r>
        <w:separator/>
      </w:r>
    </w:p>
  </w:footnote>
  <w:footnote w:type="continuationSeparator" w:id="0">
    <w:p w14:paraId="179E8025" w14:textId="77777777" w:rsidR="001E3F04" w:rsidRDefault="001E3F04">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9431B"/>
    <w:rsid w:val="001E3F04"/>
    <w:rsid w:val="004325B1"/>
    <w:rsid w:val="004A1CE9"/>
    <w:rsid w:val="00621A5F"/>
    <w:rsid w:val="00682DFB"/>
    <w:rsid w:val="00683D3B"/>
    <w:rsid w:val="00687A61"/>
    <w:rsid w:val="006A55B8"/>
    <w:rsid w:val="0071489B"/>
    <w:rsid w:val="009A49FE"/>
    <w:rsid w:val="009F5B70"/>
    <w:rsid w:val="00B17471"/>
    <w:rsid w:val="00B80B46"/>
    <w:rsid w:val="00B94A93"/>
    <w:rsid w:val="00C254A1"/>
    <w:rsid w:val="00D22B94"/>
    <w:rsid w:val="00DA67EE"/>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323</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12</cp:revision>
  <dcterms:created xsi:type="dcterms:W3CDTF">2024-02-01T16:57:00Z</dcterms:created>
  <dcterms:modified xsi:type="dcterms:W3CDTF">2024-02-22T17:36:00Z</dcterms:modified>
</cp:coreProperties>
</file>